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Pr="0042621F" w:rsidRDefault="00BD0A56" w:rsidP="00BD0A56">
      <w:pPr>
        <w:contextualSpacing/>
        <w:rPr>
          <w:b/>
          <w:color w:val="000000" w:themeColor="text1"/>
          <w:sz w:val="24"/>
          <w:szCs w:val="24"/>
        </w:rPr>
      </w:pPr>
      <w:bookmarkStart w:id="0" w:name="_GoBack"/>
      <w:bookmarkEnd w:id="0"/>
    </w:p>
    <w:p w14:paraId="2936B47C" w14:textId="77777777" w:rsidR="00BD0A56" w:rsidRPr="0042621F" w:rsidRDefault="00BD0A56" w:rsidP="00BD0A56">
      <w:pPr>
        <w:contextualSpacing/>
        <w:rPr>
          <w:b/>
          <w:color w:val="000000" w:themeColor="text1"/>
          <w:sz w:val="24"/>
          <w:szCs w:val="24"/>
        </w:rPr>
      </w:pPr>
      <w:r w:rsidRPr="0042621F">
        <w:rPr>
          <w:b/>
          <w:color w:val="000000" w:themeColor="text1"/>
          <w:sz w:val="24"/>
          <w:szCs w:val="24"/>
        </w:rPr>
        <w:t>University Policy Committee</w:t>
      </w:r>
    </w:p>
    <w:p w14:paraId="32B6BAFC" w14:textId="3B4C91BC" w:rsidR="00BD0A56" w:rsidRPr="0042621F" w:rsidRDefault="00270964" w:rsidP="00BD0A56">
      <w:pPr>
        <w:tabs>
          <w:tab w:val="left" w:pos="2115"/>
        </w:tabs>
        <w:contextualSpacing/>
        <w:rPr>
          <w:b/>
          <w:color w:val="000000" w:themeColor="text1"/>
          <w:sz w:val="24"/>
          <w:szCs w:val="24"/>
        </w:rPr>
      </w:pPr>
      <w:r w:rsidRPr="0042621F">
        <w:rPr>
          <w:b/>
          <w:color w:val="000000" w:themeColor="text1"/>
          <w:sz w:val="24"/>
          <w:szCs w:val="24"/>
        </w:rPr>
        <w:t>July 25, 2017</w:t>
      </w:r>
    </w:p>
    <w:p w14:paraId="273034E5" w14:textId="77777777" w:rsidR="00BD0A56" w:rsidRPr="0042621F" w:rsidRDefault="00BD0A56" w:rsidP="00BD0A56">
      <w:pPr>
        <w:contextualSpacing/>
        <w:rPr>
          <w:b/>
          <w:color w:val="000000" w:themeColor="text1"/>
          <w:sz w:val="24"/>
          <w:szCs w:val="24"/>
        </w:rPr>
      </w:pPr>
      <w:r w:rsidRPr="0042621F">
        <w:rPr>
          <w:b/>
          <w:color w:val="000000" w:themeColor="text1"/>
          <w:sz w:val="24"/>
          <w:szCs w:val="24"/>
        </w:rPr>
        <w:t>Mendenhall Student Center</w:t>
      </w:r>
    </w:p>
    <w:p w14:paraId="7F6A0121" w14:textId="77777777" w:rsidR="00BD0A56" w:rsidRPr="0042621F" w:rsidRDefault="00BD0A56" w:rsidP="00BD0A56">
      <w:pPr>
        <w:contextualSpacing/>
        <w:rPr>
          <w:color w:val="000000" w:themeColor="text1"/>
          <w:sz w:val="24"/>
          <w:szCs w:val="24"/>
        </w:rPr>
      </w:pPr>
    </w:p>
    <w:p w14:paraId="20BA3F92" w14:textId="77777777" w:rsidR="00BD0A56" w:rsidRPr="0042621F" w:rsidRDefault="00BD0A56" w:rsidP="00BD0A56">
      <w:pPr>
        <w:contextualSpacing/>
        <w:rPr>
          <w:color w:val="000000" w:themeColor="text1"/>
          <w:sz w:val="24"/>
          <w:szCs w:val="24"/>
        </w:rPr>
      </w:pPr>
    </w:p>
    <w:p w14:paraId="2425878D" w14:textId="77777777" w:rsidR="00BD0A56" w:rsidRPr="0042621F" w:rsidRDefault="00BD0A56" w:rsidP="00BD0A56">
      <w:pPr>
        <w:ind w:left="720"/>
        <w:contextualSpacing/>
        <w:rPr>
          <w:color w:val="000000" w:themeColor="text1"/>
          <w:sz w:val="24"/>
          <w:szCs w:val="24"/>
          <w:u w:val="single"/>
        </w:rPr>
      </w:pPr>
      <w:r w:rsidRPr="0042621F">
        <w:rPr>
          <w:color w:val="000000" w:themeColor="text1"/>
          <w:sz w:val="24"/>
          <w:szCs w:val="24"/>
          <w:u w:val="single"/>
        </w:rPr>
        <w:t>Welcome and Approval of Minutes</w:t>
      </w:r>
    </w:p>
    <w:p w14:paraId="4ECDF8F3" w14:textId="6DB4D031" w:rsidR="00BD0A56" w:rsidRPr="0042621F" w:rsidRDefault="00BD0A56" w:rsidP="0042621F">
      <w:pPr>
        <w:ind w:left="720"/>
        <w:contextualSpacing/>
        <w:rPr>
          <w:color w:val="000000" w:themeColor="text1"/>
          <w:sz w:val="24"/>
          <w:szCs w:val="24"/>
        </w:rPr>
      </w:pPr>
      <w:r w:rsidRPr="0042621F">
        <w:rPr>
          <w:color w:val="000000" w:themeColor="text1"/>
          <w:sz w:val="24"/>
          <w:szCs w:val="24"/>
        </w:rPr>
        <w:t xml:space="preserve">Chair Erin Eatman called the meeting to order.  Members present included </w:t>
      </w:r>
      <w:r w:rsidR="00270964" w:rsidRPr="0042621F">
        <w:rPr>
          <w:color w:val="000000" w:themeColor="text1"/>
          <w:sz w:val="24"/>
          <w:szCs w:val="24"/>
        </w:rPr>
        <w:t xml:space="preserve">Chris Locklear, Bernie Schulz, Kenneth Briley, Gary </w:t>
      </w:r>
      <w:proofErr w:type="spellStart"/>
      <w:r w:rsidR="00270964" w:rsidRPr="0042621F">
        <w:rPr>
          <w:color w:val="000000" w:themeColor="text1"/>
          <w:sz w:val="24"/>
          <w:szCs w:val="24"/>
        </w:rPr>
        <w:t>Vanderpool</w:t>
      </w:r>
      <w:proofErr w:type="spellEnd"/>
      <w:r w:rsidR="00270964" w:rsidRPr="0042621F">
        <w:rPr>
          <w:color w:val="000000" w:themeColor="text1"/>
          <w:sz w:val="24"/>
          <w:szCs w:val="24"/>
        </w:rPr>
        <w:t xml:space="preserve">, Tim Wiseman, Austin Bunch, Donna Payne, Paul </w:t>
      </w:r>
      <w:proofErr w:type="spellStart"/>
      <w:r w:rsidR="00270964" w:rsidRPr="0042621F">
        <w:rPr>
          <w:color w:val="000000" w:themeColor="text1"/>
          <w:sz w:val="24"/>
          <w:szCs w:val="24"/>
        </w:rPr>
        <w:t>Gemperline</w:t>
      </w:r>
      <w:proofErr w:type="spellEnd"/>
      <w:r w:rsidR="00270964" w:rsidRPr="0042621F">
        <w:rPr>
          <w:color w:val="000000" w:themeColor="text1"/>
          <w:sz w:val="24"/>
          <w:szCs w:val="24"/>
        </w:rPr>
        <w:t xml:space="preserve">, </w:t>
      </w:r>
      <w:proofErr w:type="spellStart"/>
      <w:r w:rsidR="00270964" w:rsidRPr="0042621F">
        <w:rPr>
          <w:color w:val="000000" w:themeColor="text1"/>
          <w:sz w:val="24"/>
          <w:szCs w:val="24"/>
        </w:rPr>
        <w:t>Kimrey</w:t>
      </w:r>
      <w:proofErr w:type="spellEnd"/>
      <w:r w:rsidR="00270964" w:rsidRPr="0042621F">
        <w:rPr>
          <w:color w:val="000000" w:themeColor="text1"/>
          <w:sz w:val="24"/>
          <w:szCs w:val="24"/>
        </w:rPr>
        <w:t xml:space="preserve"> </w:t>
      </w:r>
      <w:proofErr w:type="spellStart"/>
      <w:r w:rsidR="00270964" w:rsidRPr="0042621F">
        <w:rPr>
          <w:color w:val="000000" w:themeColor="text1"/>
          <w:sz w:val="24"/>
          <w:szCs w:val="24"/>
        </w:rPr>
        <w:t>Miko</w:t>
      </w:r>
      <w:proofErr w:type="spellEnd"/>
      <w:r w:rsidR="00270964" w:rsidRPr="0042621F">
        <w:rPr>
          <w:color w:val="000000" w:themeColor="text1"/>
          <w:sz w:val="24"/>
          <w:szCs w:val="24"/>
        </w:rPr>
        <w:t xml:space="preserve"> and Jim </w:t>
      </w:r>
      <w:proofErr w:type="spellStart"/>
      <w:r w:rsidR="00270964" w:rsidRPr="0042621F">
        <w:rPr>
          <w:color w:val="000000" w:themeColor="text1"/>
          <w:sz w:val="24"/>
          <w:szCs w:val="24"/>
        </w:rPr>
        <w:t>Hopf</w:t>
      </w:r>
      <w:proofErr w:type="spellEnd"/>
      <w:r w:rsidR="00270964" w:rsidRPr="0042621F">
        <w:rPr>
          <w:color w:val="000000" w:themeColor="text1"/>
          <w:sz w:val="24"/>
          <w:szCs w:val="24"/>
        </w:rPr>
        <w:t xml:space="preserve"> (ex-officio)</w:t>
      </w:r>
      <w:r w:rsidRPr="0042621F">
        <w:rPr>
          <w:color w:val="000000" w:themeColor="text1"/>
          <w:sz w:val="24"/>
          <w:szCs w:val="24"/>
        </w:rPr>
        <w:t>.</w:t>
      </w:r>
      <w:r w:rsidR="00270964" w:rsidRPr="0042621F">
        <w:rPr>
          <w:color w:val="000000" w:themeColor="text1"/>
          <w:sz w:val="24"/>
          <w:szCs w:val="24"/>
        </w:rPr>
        <w:t xml:space="preserve"> Hillary Lynn was also present. </w:t>
      </w:r>
    </w:p>
    <w:p w14:paraId="4ED45C1E" w14:textId="77777777" w:rsidR="00BD0A56" w:rsidRPr="0042621F" w:rsidRDefault="00BD0A56" w:rsidP="00EB606E">
      <w:pPr>
        <w:ind w:left="1080"/>
        <w:contextualSpacing/>
        <w:rPr>
          <w:color w:val="000000" w:themeColor="text1"/>
          <w:sz w:val="24"/>
          <w:szCs w:val="24"/>
        </w:rPr>
      </w:pPr>
    </w:p>
    <w:p w14:paraId="43DEBC92" w14:textId="51483C8B" w:rsidR="00BD0A56" w:rsidRPr="0042621F" w:rsidRDefault="00BD0A56" w:rsidP="00E53679">
      <w:pPr>
        <w:ind w:firstLine="720"/>
        <w:contextualSpacing/>
        <w:rPr>
          <w:color w:val="000000" w:themeColor="text1"/>
          <w:sz w:val="24"/>
          <w:szCs w:val="24"/>
        </w:rPr>
      </w:pPr>
      <w:r w:rsidRPr="0042621F">
        <w:rPr>
          <w:color w:val="000000" w:themeColor="text1"/>
          <w:sz w:val="24"/>
          <w:szCs w:val="24"/>
        </w:rPr>
        <w:t xml:space="preserve">The minutes of the </w:t>
      </w:r>
      <w:r w:rsidR="00270964" w:rsidRPr="0042621F">
        <w:rPr>
          <w:color w:val="000000" w:themeColor="text1"/>
          <w:sz w:val="24"/>
          <w:szCs w:val="24"/>
        </w:rPr>
        <w:t>June 6, 2017</w:t>
      </w:r>
      <w:r w:rsidRPr="0042621F">
        <w:rPr>
          <w:color w:val="000000" w:themeColor="text1"/>
          <w:sz w:val="24"/>
          <w:szCs w:val="24"/>
        </w:rPr>
        <w:t xml:space="preserve"> </w:t>
      </w:r>
      <w:r w:rsidR="00270964" w:rsidRPr="0042621F">
        <w:rPr>
          <w:color w:val="000000" w:themeColor="text1"/>
          <w:sz w:val="24"/>
          <w:szCs w:val="24"/>
        </w:rPr>
        <w:t>meeting was</w:t>
      </w:r>
      <w:r w:rsidRPr="0042621F">
        <w:rPr>
          <w:color w:val="000000" w:themeColor="text1"/>
          <w:sz w:val="24"/>
          <w:szCs w:val="24"/>
        </w:rPr>
        <w:t xml:space="preserve"> approved by consent.</w:t>
      </w:r>
    </w:p>
    <w:p w14:paraId="52F5066D" w14:textId="77777777" w:rsidR="00BD0A56" w:rsidRPr="0042621F" w:rsidRDefault="00BD0A56" w:rsidP="00EB606E">
      <w:pPr>
        <w:ind w:left="1080"/>
        <w:contextualSpacing/>
        <w:rPr>
          <w:color w:val="000000" w:themeColor="text1"/>
          <w:sz w:val="24"/>
          <w:szCs w:val="24"/>
        </w:rPr>
      </w:pPr>
    </w:p>
    <w:p w14:paraId="1D047830" w14:textId="77777777" w:rsidR="00BD0A56" w:rsidRPr="0042621F" w:rsidRDefault="00BD0A56" w:rsidP="00BD0A56">
      <w:pPr>
        <w:contextualSpacing/>
        <w:rPr>
          <w:color w:val="000000" w:themeColor="text1"/>
          <w:sz w:val="24"/>
          <w:szCs w:val="24"/>
          <w:u w:val="single"/>
        </w:rPr>
      </w:pPr>
      <w:r w:rsidRPr="0042621F">
        <w:rPr>
          <w:color w:val="000000" w:themeColor="text1"/>
          <w:sz w:val="24"/>
          <w:szCs w:val="24"/>
        </w:rPr>
        <w:t>II.</w:t>
      </w:r>
      <w:r w:rsidRPr="0042621F">
        <w:rPr>
          <w:color w:val="000000" w:themeColor="text1"/>
          <w:sz w:val="24"/>
          <w:szCs w:val="24"/>
        </w:rPr>
        <w:tab/>
      </w:r>
      <w:r w:rsidRPr="0042621F">
        <w:rPr>
          <w:color w:val="000000" w:themeColor="text1"/>
          <w:sz w:val="24"/>
          <w:szCs w:val="24"/>
          <w:u w:val="single"/>
        </w:rPr>
        <w:t>Old Business</w:t>
      </w:r>
    </w:p>
    <w:p w14:paraId="5B47819A" w14:textId="12F232F4" w:rsidR="00270964" w:rsidRPr="0042621F" w:rsidRDefault="00270964" w:rsidP="00BD0A56">
      <w:pPr>
        <w:contextualSpacing/>
        <w:rPr>
          <w:color w:val="000000" w:themeColor="text1"/>
          <w:sz w:val="24"/>
          <w:szCs w:val="24"/>
        </w:rPr>
      </w:pPr>
      <w:r w:rsidRPr="0042621F">
        <w:rPr>
          <w:color w:val="000000" w:themeColor="text1"/>
          <w:sz w:val="24"/>
          <w:szCs w:val="24"/>
        </w:rPr>
        <w:tab/>
        <w:t xml:space="preserve">There was no old business. </w:t>
      </w:r>
    </w:p>
    <w:p w14:paraId="6143DA5E" w14:textId="77777777" w:rsidR="00270964" w:rsidRPr="0042621F" w:rsidRDefault="00270964" w:rsidP="00BD0A56">
      <w:pPr>
        <w:contextualSpacing/>
        <w:rPr>
          <w:color w:val="000000" w:themeColor="text1"/>
          <w:sz w:val="24"/>
          <w:szCs w:val="24"/>
        </w:rPr>
      </w:pPr>
    </w:p>
    <w:p w14:paraId="57C0034A" w14:textId="77777777" w:rsidR="00BD0A56" w:rsidRPr="0042621F" w:rsidRDefault="00BD0A56" w:rsidP="00BD0A56">
      <w:pPr>
        <w:contextualSpacing/>
        <w:rPr>
          <w:color w:val="000000" w:themeColor="text1"/>
          <w:sz w:val="24"/>
          <w:szCs w:val="24"/>
          <w:u w:val="single"/>
        </w:rPr>
      </w:pPr>
      <w:r w:rsidRPr="0042621F">
        <w:rPr>
          <w:color w:val="000000" w:themeColor="text1"/>
          <w:sz w:val="24"/>
          <w:szCs w:val="24"/>
        </w:rPr>
        <w:t>III.</w:t>
      </w:r>
      <w:r w:rsidRPr="0042621F">
        <w:rPr>
          <w:color w:val="000000" w:themeColor="text1"/>
          <w:sz w:val="24"/>
          <w:szCs w:val="24"/>
        </w:rPr>
        <w:tab/>
      </w:r>
      <w:r w:rsidRPr="0042621F">
        <w:rPr>
          <w:color w:val="000000" w:themeColor="text1"/>
          <w:sz w:val="24"/>
          <w:szCs w:val="24"/>
          <w:u w:val="single"/>
        </w:rPr>
        <w:t>New Business</w:t>
      </w:r>
    </w:p>
    <w:p w14:paraId="5AA03ECB" w14:textId="1DD9D4CB" w:rsidR="00270964" w:rsidRPr="0042621F" w:rsidRDefault="00270964" w:rsidP="00270964">
      <w:pPr>
        <w:tabs>
          <w:tab w:val="left" w:pos="630"/>
        </w:tabs>
        <w:ind w:left="630"/>
        <w:rPr>
          <w:color w:val="000000" w:themeColor="text1"/>
          <w:sz w:val="24"/>
          <w:szCs w:val="24"/>
        </w:rPr>
      </w:pPr>
      <w:r w:rsidRPr="0042621F">
        <w:rPr>
          <w:color w:val="000000" w:themeColor="text1"/>
          <w:sz w:val="24"/>
          <w:szCs w:val="24"/>
        </w:rPr>
        <w:t xml:space="preserve">Mrs. Eatman shared that there are two PRRs that are nearly ready for UPC review, both from Office of Equity and Diversity (OED): Resolving Allegations of Discrimination and Regulation on Sexual and Gender-Based Harassment and Other Forms of Interpersonal Violence – Interim. Resolving Allegations will be a new PRR and the goal is to post it as an interim before the start of the fall semester, then continue with vetting. </w:t>
      </w:r>
    </w:p>
    <w:p w14:paraId="517E2438" w14:textId="1FF33939" w:rsidR="00270964" w:rsidRPr="0042621F" w:rsidRDefault="00270964" w:rsidP="00270964">
      <w:pPr>
        <w:tabs>
          <w:tab w:val="left" w:pos="630"/>
        </w:tabs>
        <w:ind w:left="630"/>
        <w:rPr>
          <w:color w:val="000000" w:themeColor="text1"/>
          <w:sz w:val="24"/>
          <w:szCs w:val="24"/>
        </w:rPr>
      </w:pPr>
      <w:r w:rsidRPr="0042621F">
        <w:rPr>
          <w:color w:val="000000" w:themeColor="text1"/>
          <w:sz w:val="24"/>
          <w:szCs w:val="24"/>
        </w:rPr>
        <w:t xml:space="preserve">As soon as the Provost and Associate Provost for Equity and Diversity sign off, it will be coming to the UPC for review via SharePoint. The Regulation on Sexual and Gender-Based Harassment will soon be ready for UPC review as well. The goal is for </w:t>
      </w:r>
      <w:proofErr w:type="gramStart"/>
      <w:r w:rsidRPr="0042621F">
        <w:rPr>
          <w:color w:val="000000" w:themeColor="text1"/>
          <w:sz w:val="24"/>
          <w:szCs w:val="24"/>
        </w:rPr>
        <w:t>both of these</w:t>
      </w:r>
      <w:proofErr w:type="gramEnd"/>
      <w:r w:rsidRPr="0042621F">
        <w:rPr>
          <w:color w:val="000000" w:themeColor="text1"/>
          <w:sz w:val="24"/>
          <w:szCs w:val="24"/>
        </w:rPr>
        <w:t xml:space="preserve"> PRRs to be on the August 14 Executive Council agenda, so an expedited review by the UPC may be necessary. </w:t>
      </w:r>
    </w:p>
    <w:p w14:paraId="6A57023C" w14:textId="77777777" w:rsidR="00270964" w:rsidRPr="0042621F" w:rsidRDefault="00270964" w:rsidP="00270964">
      <w:pPr>
        <w:numPr>
          <w:ilvl w:val="1"/>
          <w:numId w:val="6"/>
        </w:numPr>
        <w:tabs>
          <w:tab w:val="left" w:pos="630"/>
        </w:tabs>
        <w:spacing w:after="0" w:line="276" w:lineRule="auto"/>
        <w:rPr>
          <w:color w:val="000000" w:themeColor="text1"/>
          <w:sz w:val="24"/>
          <w:szCs w:val="24"/>
        </w:rPr>
      </w:pPr>
      <w:r w:rsidRPr="0042621F">
        <w:rPr>
          <w:color w:val="000000" w:themeColor="text1"/>
          <w:sz w:val="24"/>
          <w:szCs w:val="24"/>
        </w:rPr>
        <w:t>Request to include links within Resolving Allegations of Discrimination</w:t>
      </w:r>
    </w:p>
    <w:p w14:paraId="26FD9E27" w14:textId="6FEAB969" w:rsidR="00270964" w:rsidRPr="0042621F" w:rsidRDefault="00270964" w:rsidP="00270964">
      <w:pPr>
        <w:tabs>
          <w:tab w:val="left" w:pos="630"/>
        </w:tabs>
        <w:ind w:left="630"/>
        <w:rPr>
          <w:color w:val="000000" w:themeColor="text1"/>
          <w:sz w:val="24"/>
          <w:szCs w:val="24"/>
        </w:rPr>
      </w:pPr>
      <w:r w:rsidRPr="0042621F">
        <w:rPr>
          <w:color w:val="000000" w:themeColor="text1"/>
          <w:sz w:val="24"/>
          <w:szCs w:val="24"/>
        </w:rPr>
        <w:t xml:space="preserve">The Office of Equity and Diversity has requested an exception to include links within the body of the Resolving Allegations of Discrimination PRR to improve readability and access to important websites and information. The committee discussed and ultimately decided that the best solution is to have OED reword the PRR so that the links appear the </w:t>
      </w:r>
      <w:proofErr w:type="spellStart"/>
      <w:r w:rsidRPr="0042621F">
        <w:rPr>
          <w:color w:val="000000" w:themeColor="text1"/>
          <w:sz w:val="24"/>
          <w:szCs w:val="24"/>
        </w:rPr>
        <w:t>the</w:t>
      </w:r>
      <w:proofErr w:type="spellEnd"/>
      <w:r w:rsidRPr="0042621F">
        <w:rPr>
          <w:color w:val="000000" w:themeColor="text1"/>
          <w:sz w:val="24"/>
          <w:szCs w:val="24"/>
        </w:rPr>
        <w:t xml:space="preserve"> top in the Additional References section of the PRR. This decision is consistent with the Governing Regulation, and Mrs. Eatman will communicate this with OED. </w:t>
      </w:r>
    </w:p>
    <w:p w14:paraId="60C011C8" w14:textId="709963B3" w:rsidR="002A3EDD" w:rsidRPr="0042621F" w:rsidRDefault="002A3EDD" w:rsidP="00BD0A56">
      <w:pPr>
        <w:contextualSpacing/>
        <w:rPr>
          <w:color w:val="000000" w:themeColor="text1"/>
          <w:sz w:val="24"/>
          <w:szCs w:val="24"/>
        </w:rPr>
      </w:pPr>
    </w:p>
    <w:p w14:paraId="7BA7C084" w14:textId="77777777" w:rsidR="00BD0A56" w:rsidRPr="0042621F" w:rsidRDefault="00BD0A56" w:rsidP="00BD0A56">
      <w:pPr>
        <w:contextualSpacing/>
        <w:rPr>
          <w:color w:val="000000" w:themeColor="text1"/>
          <w:sz w:val="24"/>
          <w:szCs w:val="24"/>
        </w:rPr>
      </w:pPr>
      <w:r w:rsidRPr="0042621F">
        <w:rPr>
          <w:color w:val="000000" w:themeColor="text1"/>
          <w:sz w:val="24"/>
          <w:szCs w:val="24"/>
        </w:rPr>
        <w:t>IV.</w:t>
      </w:r>
      <w:r w:rsidRPr="0042621F">
        <w:rPr>
          <w:color w:val="000000" w:themeColor="text1"/>
          <w:sz w:val="24"/>
          <w:szCs w:val="24"/>
        </w:rPr>
        <w:tab/>
      </w:r>
      <w:r w:rsidRPr="0042621F">
        <w:rPr>
          <w:color w:val="000000" w:themeColor="text1"/>
          <w:sz w:val="24"/>
          <w:szCs w:val="24"/>
          <w:u w:val="single"/>
        </w:rPr>
        <w:t>Standing Items</w:t>
      </w:r>
    </w:p>
    <w:p w14:paraId="6D917186" w14:textId="77777777" w:rsidR="00BD0A56" w:rsidRPr="0042621F" w:rsidRDefault="00BD0A56" w:rsidP="00BD0A56">
      <w:pPr>
        <w:contextualSpacing/>
        <w:rPr>
          <w:color w:val="000000" w:themeColor="text1"/>
          <w:sz w:val="24"/>
          <w:szCs w:val="24"/>
        </w:rPr>
      </w:pPr>
    </w:p>
    <w:p w14:paraId="7FBD1F55" w14:textId="77777777" w:rsidR="00BD0A56" w:rsidRPr="0042621F" w:rsidRDefault="00BD0A56" w:rsidP="00BD0A56">
      <w:pPr>
        <w:contextualSpacing/>
        <w:rPr>
          <w:color w:val="000000" w:themeColor="text1"/>
          <w:sz w:val="24"/>
          <w:szCs w:val="24"/>
        </w:rPr>
      </w:pPr>
      <w:r w:rsidRPr="0042621F">
        <w:rPr>
          <w:color w:val="000000" w:themeColor="text1"/>
          <w:sz w:val="24"/>
          <w:szCs w:val="24"/>
        </w:rPr>
        <w:tab/>
        <w:t>A.</w:t>
      </w:r>
      <w:r w:rsidRPr="0042621F">
        <w:rPr>
          <w:color w:val="000000" w:themeColor="text1"/>
          <w:sz w:val="24"/>
          <w:szCs w:val="24"/>
        </w:rPr>
        <w:tab/>
        <w:t>Updates and new PRRs</w:t>
      </w:r>
    </w:p>
    <w:p w14:paraId="2E6E0CBB" w14:textId="77777777" w:rsidR="002A3EDD" w:rsidRPr="0042621F" w:rsidRDefault="002A3EDD" w:rsidP="00BD0A56">
      <w:pPr>
        <w:contextualSpacing/>
        <w:rPr>
          <w:color w:val="000000" w:themeColor="text1"/>
          <w:sz w:val="24"/>
          <w:szCs w:val="24"/>
        </w:rPr>
      </w:pPr>
    </w:p>
    <w:p w14:paraId="1567F140" w14:textId="299A7195" w:rsidR="00BD0A56" w:rsidRPr="0042621F" w:rsidRDefault="00BD0A56" w:rsidP="002A3EDD">
      <w:pPr>
        <w:contextualSpacing/>
        <w:rPr>
          <w:color w:val="000000" w:themeColor="text1"/>
          <w:sz w:val="24"/>
          <w:szCs w:val="24"/>
        </w:rPr>
      </w:pPr>
      <w:r w:rsidRPr="0042621F">
        <w:rPr>
          <w:color w:val="000000" w:themeColor="text1"/>
          <w:sz w:val="24"/>
          <w:szCs w:val="24"/>
        </w:rPr>
        <w:tab/>
      </w:r>
      <w:r w:rsidR="002E7B88" w:rsidRPr="0042621F">
        <w:rPr>
          <w:color w:val="000000" w:themeColor="text1"/>
          <w:sz w:val="24"/>
          <w:szCs w:val="24"/>
        </w:rPr>
        <w:tab/>
      </w:r>
      <w:r w:rsidRPr="0042621F">
        <w:rPr>
          <w:color w:val="000000" w:themeColor="text1"/>
          <w:sz w:val="24"/>
          <w:szCs w:val="24"/>
        </w:rPr>
        <w:t>Updates to the policy ma</w:t>
      </w:r>
      <w:r w:rsidR="00D556BA" w:rsidRPr="0042621F">
        <w:rPr>
          <w:color w:val="000000" w:themeColor="text1"/>
          <w:sz w:val="24"/>
          <w:szCs w:val="24"/>
        </w:rPr>
        <w:t>nual were shared in attachment</w:t>
      </w:r>
      <w:r w:rsidR="0061052C" w:rsidRPr="0042621F">
        <w:rPr>
          <w:color w:val="000000" w:themeColor="text1"/>
          <w:sz w:val="24"/>
          <w:szCs w:val="24"/>
        </w:rPr>
        <w:t xml:space="preserve"> 3</w:t>
      </w:r>
      <w:r w:rsidRPr="0042621F">
        <w:rPr>
          <w:color w:val="000000" w:themeColor="text1"/>
          <w:sz w:val="24"/>
          <w:szCs w:val="24"/>
        </w:rPr>
        <w:t xml:space="preserve">. </w:t>
      </w:r>
    </w:p>
    <w:p w14:paraId="7FC3608B" w14:textId="030D1E1D" w:rsidR="0042621F" w:rsidRPr="0042621F" w:rsidRDefault="0042621F" w:rsidP="0042621F">
      <w:pPr>
        <w:ind w:left="1440"/>
        <w:contextualSpacing/>
        <w:rPr>
          <w:color w:val="000000" w:themeColor="text1"/>
          <w:sz w:val="24"/>
          <w:szCs w:val="24"/>
        </w:rPr>
      </w:pPr>
      <w:r w:rsidRPr="0042621F">
        <w:rPr>
          <w:color w:val="000000" w:themeColor="text1"/>
          <w:sz w:val="24"/>
          <w:szCs w:val="24"/>
        </w:rPr>
        <w:t xml:space="preserve">There was a discussion on the recently repealed Use of University Facilities PRR and the need to review and revise the content in that PRR that is not covered in other PRRs. Student Affairs will review this information. </w:t>
      </w:r>
    </w:p>
    <w:p w14:paraId="4F9ED0FB" w14:textId="77777777" w:rsidR="00BD0A56" w:rsidRPr="0042621F" w:rsidRDefault="00BD0A56" w:rsidP="00BD0A56">
      <w:pPr>
        <w:contextualSpacing/>
        <w:rPr>
          <w:color w:val="000000" w:themeColor="text1"/>
          <w:sz w:val="24"/>
          <w:szCs w:val="24"/>
        </w:rPr>
      </w:pPr>
    </w:p>
    <w:p w14:paraId="1AC417E2" w14:textId="77777777" w:rsidR="00BD0A56" w:rsidRPr="0042621F" w:rsidRDefault="00BD0A56" w:rsidP="00BD0A56">
      <w:pPr>
        <w:contextualSpacing/>
        <w:rPr>
          <w:color w:val="000000" w:themeColor="text1"/>
          <w:sz w:val="24"/>
          <w:szCs w:val="24"/>
        </w:rPr>
      </w:pPr>
      <w:r w:rsidRPr="0042621F">
        <w:rPr>
          <w:color w:val="000000" w:themeColor="text1"/>
          <w:sz w:val="24"/>
          <w:szCs w:val="24"/>
        </w:rPr>
        <w:tab/>
        <w:t>B.</w:t>
      </w:r>
      <w:r w:rsidRPr="0042621F">
        <w:rPr>
          <w:color w:val="000000" w:themeColor="text1"/>
          <w:sz w:val="24"/>
          <w:szCs w:val="24"/>
        </w:rPr>
        <w:tab/>
        <w:t>PRR Proposals</w:t>
      </w:r>
    </w:p>
    <w:p w14:paraId="25043B92" w14:textId="77777777" w:rsidR="002A3EDD" w:rsidRPr="0042621F" w:rsidRDefault="002A3EDD" w:rsidP="00BD0A56">
      <w:pPr>
        <w:contextualSpacing/>
        <w:rPr>
          <w:color w:val="000000" w:themeColor="text1"/>
          <w:sz w:val="24"/>
          <w:szCs w:val="24"/>
        </w:rPr>
      </w:pPr>
    </w:p>
    <w:p w14:paraId="3ADA2B1A" w14:textId="6D795A46" w:rsidR="00270964" w:rsidRPr="0042621F" w:rsidRDefault="00283274" w:rsidP="00270964">
      <w:pPr>
        <w:ind w:left="1440"/>
        <w:contextualSpacing/>
        <w:rPr>
          <w:color w:val="000000" w:themeColor="text1"/>
          <w:sz w:val="24"/>
          <w:szCs w:val="24"/>
        </w:rPr>
      </w:pPr>
      <w:r w:rsidRPr="0042621F">
        <w:rPr>
          <w:color w:val="000000" w:themeColor="text1"/>
          <w:sz w:val="24"/>
          <w:szCs w:val="24"/>
        </w:rPr>
        <w:t>PRR propo</w:t>
      </w:r>
      <w:r w:rsidR="00850AC0" w:rsidRPr="0042621F">
        <w:rPr>
          <w:color w:val="000000" w:themeColor="text1"/>
          <w:sz w:val="24"/>
          <w:szCs w:val="24"/>
        </w:rPr>
        <w:t>sals were shared in attachment 4</w:t>
      </w:r>
      <w:r w:rsidRPr="0042621F">
        <w:rPr>
          <w:color w:val="000000" w:themeColor="text1"/>
          <w:sz w:val="24"/>
          <w:szCs w:val="24"/>
        </w:rPr>
        <w:t xml:space="preserve">. </w:t>
      </w:r>
      <w:r w:rsidR="0042621F" w:rsidRPr="0042621F">
        <w:rPr>
          <w:color w:val="000000" w:themeColor="text1"/>
          <w:sz w:val="24"/>
          <w:szCs w:val="24"/>
        </w:rPr>
        <w:t>Austin</w:t>
      </w:r>
      <w:r w:rsidR="00270964" w:rsidRPr="0042621F">
        <w:rPr>
          <w:color w:val="000000" w:themeColor="text1"/>
          <w:sz w:val="24"/>
          <w:szCs w:val="24"/>
        </w:rPr>
        <w:t xml:space="preserve"> Bunch described all three PRRs from Human Resources:  </w:t>
      </w:r>
    </w:p>
    <w:p w14:paraId="71D338C1" w14:textId="3595E800" w:rsidR="0061052C" w:rsidRPr="0042621F" w:rsidRDefault="00270964" w:rsidP="00270964">
      <w:pPr>
        <w:pStyle w:val="ListParagraph"/>
        <w:numPr>
          <w:ilvl w:val="0"/>
          <w:numId w:val="7"/>
        </w:numPr>
        <w:rPr>
          <w:color w:val="000000" w:themeColor="text1"/>
          <w:sz w:val="24"/>
          <w:szCs w:val="24"/>
        </w:rPr>
      </w:pPr>
      <w:r w:rsidRPr="0042621F">
        <w:rPr>
          <w:color w:val="000000" w:themeColor="text1"/>
          <w:sz w:val="24"/>
          <w:szCs w:val="24"/>
        </w:rPr>
        <w:t>Faculty Serious Illness and Parental Leave Policy (FSIL)</w:t>
      </w:r>
      <w:r w:rsidR="004D35C1" w:rsidRPr="0042621F">
        <w:rPr>
          <w:color w:val="000000" w:themeColor="text1"/>
          <w:sz w:val="24"/>
          <w:szCs w:val="24"/>
        </w:rPr>
        <w:t>:  goal is to post by end of spring s</w:t>
      </w:r>
      <w:r w:rsidRPr="0042621F">
        <w:rPr>
          <w:color w:val="000000" w:themeColor="text1"/>
          <w:sz w:val="24"/>
          <w:szCs w:val="24"/>
        </w:rPr>
        <w:t xml:space="preserve">emester 2018. </w:t>
      </w:r>
    </w:p>
    <w:p w14:paraId="48CB659B" w14:textId="57024139" w:rsidR="00270964" w:rsidRPr="0042621F" w:rsidRDefault="00270964" w:rsidP="00270964">
      <w:pPr>
        <w:pStyle w:val="ListParagraph"/>
        <w:numPr>
          <w:ilvl w:val="0"/>
          <w:numId w:val="7"/>
        </w:numPr>
        <w:rPr>
          <w:color w:val="000000" w:themeColor="text1"/>
          <w:sz w:val="24"/>
          <w:szCs w:val="24"/>
        </w:rPr>
      </w:pPr>
      <w:r w:rsidRPr="0042621F">
        <w:rPr>
          <w:color w:val="000000" w:themeColor="text1"/>
          <w:sz w:val="24"/>
          <w:szCs w:val="24"/>
        </w:rPr>
        <w:t xml:space="preserve">Policy for Employees Exempt from the State Human Resources Act:  </w:t>
      </w:r>
      <w:r w:rsidR="004D35C1" w:rsidRPr="0042621F">
        <w:rPr>
          <w:color w:val="000000" w:themeColor="text1"/>
          <w:sz w:val="24"/>
          <w:szCs w:val="24"/>
        </w:rPr>
        <w:t>goal is to post in the spring/summer with an effective date of July 1, 2018.</w:t>
      </w:r>
    </w:p>
    <w:p w14:paraId="15ED988E" w14:textId="2E0A4691" w:rsidR="004D35C1" w:rsidRPr="0042621F" w:rsidRDefault="0042621F" w:rsidP="00270964">
      <w:pPr>
        <w:pStyle w:val="ListParagraph"/>
        <w:numPr>
          <w:ilvl w:val="0"/>
          <w:numId w:val="7"/>
        </w:numPr>
        <w:rPr>
          <w:color w:val="000000" w:themeColor="text1"/>
          <w:sz w:val="24"/>
          <w:szCs w:val="24"/>
        </w:rPr>
      </w:pPr>
      <w:r w:rsidRPr="0042621F">
        <w:rPr>
          <w:color w:val="000000" w:themeColor="text1"/>
          <w:sz w:val="24"/>
          <w:szCs w:val="24"/>
        </w:rPr>
        <w:t>Review Process and Procedure for EHRA NF-Employees:  goal is to post in the spring/summer with an effective date of July 1, 2018.</w:t>
      </w:r>
    </w:p>
    <w:p w14:paraId="6AE656B0" w14:textId="77777777" w:rsidR="00283274" w:rsidRPr="0042621F" w:rsidRDefault="00283274" w:rsidP="00283274">
      <w:pPr>
        <w:ind w:left="1440"/>
        <w:contextualSpacing/>
        <w:rPr>
          <w:color w:val="000000" w:themeColor="text1"/>
          <w:sz w:val="24"/>
          <w:szCs w:val="24"/>
        </w:rPr>
      </w:pPr>
    </w:p>
    <w:p w14:paraId="30A5DABC" w14:textId="77777777" w:rsidR="00BD0A56" w:rsidRPr="0042621F" w:rsidRDefault="00BD0A56" w:rsidP="00BD0A56">
      <w:pPr>
        <w:contextualSpacing/>
        <w:rPr>
          <w:color w:val="000000" w:themeColor="text1"/>
          <w:sz w:val="24"/>
          <w:szCs w:val="24"/>
        </w:rPr>
      </w:pPr>
      <w:r w:rsidRPr="0042621F">
        <w:rPr>
          <w:color w:val="000000" w:themeColor="text1"/>
          <w:sz w:val="24"/>
          <w:szCs w:val="24"/>
        </w:rPr>
        <w:tab/>
        <w:t>B.</w:t>
      </w:r>
      <w:r w:rsidRPr="0042621F">
        <w:rPr>
          <w:color w:val="000000" w:themeColor="text1"/>
          <w:sz w:val="24"/>
          <w:szCs w:val="24"/>
        </w:rPr>
        <w:tab/>
        <w:t xml:space="preserve">UNC Policy Updates </w:t>
      </w:r>
    </w:p>
    <w:p w14:paraId="65C5191D" w14:textId="09E3C79E" w:rsidR="00BD0A56" w:rsidRPr="0042621F" w:rsidRDefault="00BD0A56" w:rsidP="0042621F">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rPr>
        <w:tab/>
      </w:r>
      <w:r w:rsidR="0042621F" w:rsidRPr="0042621F">
        <w:rPr>
          <w:color w:val="000000" w:themeColor="text1"/>
          <w:sz w:val="24"/>
          <w:szCs w:val="24"/>
        </w:rPr>
        <w:t>There were no updates to share.</w:t>
      </w:r>
      <w:r w:rsidRPr="0042621F">
        <w:rPr>
          <w:color w:val="000000" w:themeColor="text1"/>
          <w:sz w:val="24"/>
          <w:szCs w:val="24"/>
        </w:rPr>
        <w:t xml:space="preserve"> </w:t>
      </w:r>
    </w:p>
    <w:p w14:paraId="55615DED" w14:textId="77777777" w:rsidR="00BD0A56" w:rsidRPr="0042621F" w:rsidRDefault="00BD0A56" w:rsidP="00BD0A56">
      <w:pPr>
        <w:contextualSpacing/>
        <w:rPr>
          <w:color w:val="000000" w:themeColor="text1"/>
          <w:sz w:val="24"/>
          <w:szCs w:val="24"/>
        </w:rPr>
      </w:pPr>
    </w:p>
    <w:p w14:paraId="135D389F" w14:textId="77777777" w:rsidR="00BD0A56" w:rsidRPr="0042621F" w:rsidRDefault="00BD0A56" w:rsidP="00BD0A56">
      <w:pPr>
        <w:ind w:firstLine="720"/>
        <w:contextualSpacing/>
        <w:rPr>
          <w:color w:val="000000" w:themeColor="text1"/>
          <w:sz w:val="24"/>
          <w:szCs w:val="24"/>
        </w:rPr>
      </w:pPr>
      <w:r w:rsidRPr="0042621F">
        <w:rPr>
          <w:color w:val="000000" w:themeColor="text1"/>
          <w:sz w:val="24"/>
          <w:szCs w:val="24"/>
        </w:rPr>
        <w:t xml:space="preserve">C.  </w:t>
      </w:r>
      <w:r w:rsidRPr="0042621F">
        <w:rPr>
          <w:color w:val="000000" w:themeColor="text1"/>
          <w:sz w:val="24"/>
          <w:szCs w:val="24"/>
        </w:rPr>
        <w:tab/>
        <w:t>PRR Divisional Updates</w:t>
      </w:r>
    </w:p>
    <w:p w14:paraId="7A51F856" w14:textId="7541FE3D" w:rsidR="00BD0A56" w:rsidRPr="0042621F" w:rsidRDefault="0042621F" w:rsidP="0042621F">
      <w:pPr>
        <w:ind w:left="1440"/>
        <w:contextualSpacing/>
        <w:rPr>
          <w:color w:val="000000" w:themeColor="text1"/>
          <w:sz w:val="24"/>
          <w:szCs w:val="24"/>
        </w:rPr>
      </w:pPr>
      <w:r w:rsidRPr="0042621F">
        <w:rPr>
          <w:color w:val="000000" w:themeColor="text1"/>
          <w:sz w:val="24"/>
          <w:szCs w:val="24"/>
        </w:rPr>
        <w:t xml:space="preserve">Donna Payne mentioned an upcoming PRR on Supervisory Training for Employees. </w:t>
      </w:r>
    </w:p>
    <w:p w14:paraId="72C14157" w14:textId="13350D0A" w:rsidR="0042621F" w:rsidRPr="0042621F" w:rsidRDefault="0042621F" w:rsidP="0042621F">
      <w:pPr>
        <w:ind w:left="1440"/>
        <w:contextualSpacing/>
        <w:rPr>
          <w:color w:val="000000" w:themeColor="text1"/>
          <w:sz w:val="24"/>
          <w:szCs w:val="24"/>
        </w:rPr>
      </w:pPr>
      <w:r w:rsidRPr="0042621F">
        <w:rPr>
          <w:color w:val="000000" w:themeColor="text1"/>
          <w:sz w:val="24"/>
          <w:szCs w:val="24"/>
        </w:rPr>
        <w:t xml:space="preserve">Tim Wiseman mentioned that the Drone PRR will be updated to address some regulation changes. </w:t>
      </w:r>
    </w:p>
    <w:p w14:paraId="35B0ED82" w14:textId="77777777" w:rsidR="00BD0A56" w:rsidRPr="0042621F" w:rsidRDefault="00BD0A56" w:rsidP="00BD0A56">
      <w:pPr>
        <w:contextualSpacing/>
        <w:rPr>
          <w:color w:val="000000" w:themeColor="text1"/>
          <w:sz w:val="24"/>
          <w:szCs w:val="24"/>
        </w:rPr>
      </w:pPr>
    </w:p>
    <w:p w14:paraId="5F946E37" w14:textId="77777777" w:rsidR="00BD0A56" w:rsidRPr="0042621F" w:rsidRDefault="00BD0A56" w:rsidP="00BD0A56">
      <w:pPr>
        <w:contextualSpacing/>
        <w:rPr>
          <w:color w:val="000000" w:themeColor="text1"/>
          <w:sz w:val="24"/>
          <w:szCs w:val="24"/>
        </w:rPr>
      </w:pPr>
      <w:r w:rsidRPr="0042621F">
        <w:rPr>
          <w:color w:val="000000" w:themeColor="text1"/>
          <w:sz w:val="24"/>
          <w:szCs w:val="24"/>
        </w:rPr>
        <w:t>V.</w:t>
      </w:r>
      <w:r w:rsidRPr="0042621F">
        <w:rPr>
          <w:color w:val="000000" w:themeColor="text1"/>
          <w:sz w:val="24"/>
          <w:szCs w:val="24"/>
        </w:rPr>
        <w:tab/>
      </w:r>
      <w:r w:rsidRPr="0042621F">
        <w:rPr>
          <w:color w:val="000000" w:themeColor="text1"/>
          <w:sz w:val="24"/>
          <w:szCs w:val="24"/>
          <w:u w:val="single"/>
        </w:rPr>
        <w:t>Next Steps</w:t>
      </w:r>
    </w:p>
    <w:p w14:paraId="1D5EB58E" w14:textId="77777777" w:rsidR="002E7B88" w:rsidRPr="0042621F" w:rsidRDefault="002E7B88" w:rsidP="00BD0A56">
      <w:pPr>
        <w:ind w:left="720"/>
        <w:contextualSpacing/>
        <w:rPr>
          <w:color w:val="000000" w:themeColor="text1"/>
          <w:sz w:val="24"/>
          <w:szCs w:val="24"/>
        </w:rPr>
      </w:pPr>
    </w:p>
    <w:p w14:paraId="5C551396" w14:textId="3A294621" w:rsidR="00BD0A56" w:rsidRPr="0042621F" w:rsidRDefault="00BD0A56" w:rsidP="00BD0A56">
      <w:pPr>
        <w:ind w:left="720"/>
        <w:contextualSpacing/>
        <w:rPr>
          <w:color w:val="000000" w:themeColor="text1"/>
          <w:sz w:val="24"/>
          <w:szCs w:val="24"/>
        </w:rPr>
      </w:pPr>
      <w:r w:rsidRPr="0042621F">
        <w:rPr>
          <w:color w:val="000000" w:themeColor="text1"/>
          <w:sz w:val="24"/>
          <w:szCs w:val="24"/>
        </w:rPr>
        <w:t xml:space="preserve">Next meeting is </w:t>
      </w:r>
      <w:r w:rsidR="0042621F" w:rsidRPr="0042621F">
        <w:rPr>
          <w:color w:val="000000" w:themeColor="text1"/>
          <w:sz w:val="24"/>
          <w:szCs w:val="24"/>
        </w:rPr>
        <w:t>September 26, 2017</w:t>
      </w:r>
      <w:r w:rsidRPr="0042621F">
        <w:rPr>
          <w:color w:val="000000" w:themeColor="text1"/>
          <w:sz w:val="24"/>
          <w:szCs w:val="24"/>
        </w:rPr>
        <w:t xml:space="preserve"> in Mendenhall Student Center.</w:t>
      </w:r>
    </w:p>
    <w:p w14:paraId="46DD5901" w14:textId="77777777" w:rsidR="00BD0A56" w:rsidRPr="0042621F" w:rsidRDefault="00BD0A56" w:rsidP="00BD0A56">
      <w:pPr>
        <w:contextualSpacing/>
        <w:rPr>
          <w:color w:val="000000" w:themeColor="text1"/>
          <w:sz w:val="24"/>
          <w:szCs w:val="24"/>
        </w:rPr>
      </w:pPr>
    </w:p>
    <w:p w14:paraId="34AC4A57" w14:textId="77777777" w:rsidR="00BD0A56" w:rsidRPr="0042621F" w:rsidRDefault="00BD0A56" w:rsidP="00BD0A56">
      <w:pPr>
        <w:contextualSpacing/>
        <w:rPr>
          <w:color w:val="000000" w:themeColor="text1"/>
          <w:sz w:val="24"/>
          <w:szCs w:val="24"/>
        </w:rPr>
      </w:pPr>
      <w:r w:rsidRPr="0042621F">
        <w:rPr>
          <w:color w:val="000000" w:themeColor="text1"/>
          <w:sz w:val="24"/>
          <w:szCs w:val="24"/>
        </w:rPr>
        <w:t>VI.</w:t>
      </w:r>
      <w:r w:rsidRPr="0042621F">
        <w:rPr>
          <w:color w:val="000000" w:themeColor="text1"/>
          <w:sz w:val="24"/>
          <w:szCs w:val="24"/>
        </w:rPr>
        <w:tab/>
      </w:r>
      <w:r w:rsidRPr="0042621F">
        <w:rPr>
          <w:color w:val="000000" w:themeColor="text1"/>
          <w:sz w:val="24"/>
          <w:szCs w:val="24"/>
          <w:u w:val="single"/>
        </w:rPr>
        <w:t>Adjourn</w:t>
      </w:r>
    </w:p>
    <w:p w14:paraId="50ACB050" w14:textId="77777777" w:rsidR="00BD0A56" w:rsidRPr="0042621F" w:rsidRDefault="00BD0A56" w:rsidP="00BD0A56">
      <w:pPr>
        <w:contextualSpacing/>
        <w:rPr>
          <w:color w:val="000000" w:themeColor="text1"/>
          <w:sz w:val="24"/>
          <w:szCs w:val="24"/>
        </w:rPr>
      </w:pPr>
    </w:p>
    <w:p w14:paraId="0BF4DC8F" w14:textId="77777777" w:rsidR="00BA56C1" w:rsidRPr="0042621F" w:rsidRDefault="00BA56C1">
      <w:pPr>
        <w:rPr>
          <w:color w:val="000000" w:themeColor="text1"/>
          <w:sz w:val="24"/>
          <w:szCs w:val="24"/>
        </w:rPr>
      </w:pPr>
    </w:p>
    <w:p w14:paraId="569C22C1" w14:textId="77777777" w:rsidR="00890A29" w:rsidRPr="0042621F" w:rsidRDefault="00890A29">
      <w:pPr>
        <w:rPr>
          <w:color w:val="000000" w:themeColor="text1"/>
          <w:sz w:val="24"/>
          <w:szCs w:val="24"/>
        </w:rPr>
      </w:pPr>
    </w:p>
    <w:p w14:paraId="3EEE19BC" w14:textId="77777777" w:rsidR="00890A29" w:rsidRPr="0042621F" w:rsidRDefault="00890A29">
      <w:pPr>
        <w:rPr>
          <w:color w:val="000000" w:themeColor="text1"/>
          <w:sz w:val="24"/>
          <w:szCs w:val="24"/>
        </w:rPr>
      </w:pPr>
    </w:p>
    <w:p w14:paraId="4F5E100C" w14:textId="77777777" w:rsidR="00890A29" w:rsidRPr="0042621F" w:rsidRDefault="00890A29">
      <w:pPr>
        <w:rPr>
          <w:color w:val="000000" w:themeColor="text1"/>
          <w:sz w:val="24"/>
          <w:szCs w:val="24"/>
        </w:rPr>
      </w:pPr>
    </w:p>
    <w:p w14:paraId="28F97691" w14:textId="77777777" w:rsidR="00890A29" w:rsidRPr="0042621F" w:rsidRDefault="00890A29">
      <w:pPr>
        <w:rPr>
          <w:color w:val="000000" w:themeColor="text1"/>
          <w:sz w:val="24"/>
          <w:szCs w:val="24"/>
        </w:rPr>
      </w:pPr>
    </w:p>
    <w:sectPr w:rsidR="00890A29" w:rsidRPr="0042621F" w:rsidSect="002B0C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CA7F" w14:textId="77777777" w:rsidR="006B589C" w:rsidRDefault="006B589C" w:rsidP="00BD0A56">
      <w:pPr>
        <w:spacing w:after="0"/>
      </w:pPr>
      <w:r>
        <w:separator/>
      </w:r>
    </w:p>
  </w:endnote>
  <w:endnote w:type="continuationSeparator" w:id="0">
    <w:p w14:paraId="345C19DC" w14:textId="77777777" w:rsidR="006B589C" w:rsidRDefault="006B589C"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E5388" w14:textId="77777777" w:rsidR="006B589C" w:rsidRDefault="006B589C" w:rsidP="00BD0A56">
      <w:pPr>
        <w:spacing w:after="0"/>
      </w:pPr>
      <w:r>
        <w:separator/>
      </w:r>
    </w:p>
  </w:footnote>
  <w:footnote w:type="continuationSeparator" w:id="0">
    <w:p w14:paraId="56582824" w14:textId="77777777" w:rsidR="006B589C" w:rsidRDefault="006B589C"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283274" w:rsidRPr="00BD0A56" w:rsidRDefault="00283274">
    <w:pPr>
      <w:pStyle w:val="Header"/>
    </w:pPr>
    <w:r w:rsidRPr="00BD0A56">
      <w:t>UPC Agenda</w:t>
    </w:r>
  </w:p>
  <w:p w14:paraId="17F59F5C" w14:textId="4DD40701" w:rsidR="00283274" w:rsidRPr="00BD0A56" w:rsidRDefault="00270964">
    <w:pPr>
      <w:pStyle w:val="Header"/>
    </w:pPr>
    <w:r>
      <w:t>10.30.17</w:t>
    </w:r>
  </w:p>
  <w:p w14:paraId="44EF5494" w14:textId="77777777" w:rsidR="00283274" w:rsidRPr="00BD0A56" w:rsidRDefault="00283274">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BE4313"/>
    <w:multiLevelType w:val="hybridMultilevel"/>
    <w:tmpl w:val="7E32B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tabs>
          <w:tab w:val="num" w:pos="1440"/>
        </w:tabs>
        <w:ind w:left="1440" w:hanging="36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B4462F"/>
    <w:multiLevelType w:val="hybridMultilevel"/>
    <w:tmpl w:val="D9BA5B9A"/>
    <w:lvl w:ilvl="0" w:tplc="6BECB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A1681"/>
    <w:rsid w:val="000B2706"/>
    <w:rsid w:val="001E3810"/>
    <w:rsid w:val="00270964"/>
    <w:rsid w:val="00283274"/>
    <w:rsid w:val="002A3EDD"/>
    <w:rsid w:val="002B0C3D"/>
    <w:rsid w:val="002E7B88"/>
    <w:rsid w:val="0042621F"/>
    <w:rsid w:val="00443719"/>
    <w:rsid w:val="00447B1B"/>
    <w:rsid w:val="00461B66"/>
    <w:rsid w:val="004D35C1"/>
    <w:rsid w:val="00583C96"/>
    <w:rsid w:val="005E4012"/>
    <w:rsid w:val="0061052C"/>
    <w:rsid w:val="00630A3C"/>
    <w:rsid w:val="006B589C"/>
    <w:rsid w:val="007B7D64"/>
    <w:rsid w:val="00850AC0"/>
    <w:rsid w:val="00890A29"/>
    <w:rsid w:val="008E3CE4"/>
    <w:rsid w:val="009361D8"/>
    <w:rsid w:val="009A3B3E"/>
    <w:rsid w:val="00A93F87"/>
    <w:rsid w:val="00BA56C1"/>
    <w:rsid w:val="00BD0A56"/>
    <w:rsid w:val="00BD0AF9"/>
    <w:rsid w:val="00BE3FD7"/>
    <w:rsid w:val="00C47AA6"/>
    <w:rsid w:val="00CD1D5D"/>
    <w:rsid w:val="00D556BA"/>
    <w:rsid w:val="00E51C0D"/>
    <w:rsid w:val="00E53679"/>
    <w:rsid w:val="00E63777"/>
    <w:rsid w:val="00EB606E"/>
    <w:rsid w:val="00F75C9F"/>
    <w:rsid w:val="00FD2762"/>
    <w:rsid w:val="00FD5F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2018-07-03T20:25:00Z</dcterms:created>
  <dcterms:modified xsi:type="dcterms:W3CDTF">2018-07-03T20:25:00Z</dcterms:modified>
</cp:coreProperties>
</file>